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1FB39BC" w:rsidR="000A4E87" w:rsidRPr="002028DF" w:rsidRDefault="009345B2" w:rsidP="000A4E87">
      <w:pPr>
        <w:spacing w:before="120"/>
        <w:jc w:val="center"/>
        <w:outlineLvl w:val="0"/>
        <w:rPr>
          <w:rFonts w:ascii="Arial" w:hAnsi="Arial" w:cs="Arial"/>
          <w:b/>
          <w:bCs/>
          <w:kern w:val="28"/>
          <w:sz w:val="32"/>
          <w:szCs w:val="32"/>
        </w:rPr>
      </w:pPr>
      <w:r>
        <w:rPr>
          <w:rFonts w:ascii="Arial" w:hAnsi="Arial" w:cs="Arial"/>
          <w:b/>
          <w:bCs/>
          <w:kern w:val="28"/>
          <w:sz w:val="32"/>
          <w:szCs w:val="32"/>
        </w:rPr>
        <w:t>XXX</w:t>
      </w:r>
      <w:r w:rsidR="004D18FC">
        <w:rPr>
          <w:rFonts w:ascii="Arial" w:hAnsi="Arial" w:cs="Arial"/>
          <w:b/>
          <w:bCs/>
          <w:kern w:val="28"/>
          <w:sz w:val="32"/>
          <w:szCs w:val="32"/>
        </w:rPr>
        <w:t>I</w:t>
      </w:r>
      <w:r w:rsidR="00411559">
        <w:rPr>
          <w:rFonts w:ascii="Arial" w:hAnsi="Arial" w:cs="Arial"/>
          <w:b/>
          <w:bCs/>
          <w:kern w:val="28"/>
          <w:sz w:val="32"/>
          <w:szCs w:val="32"/>
        </w:rPr>
        <w:t>I</w:t>
      </w:r>
      <w:r w:rsidR="000612ED">
        <w:rPr>
          <w:rFonts w:ascii="Arial" w:hAnsi="Arial" w:cs="Arial"/>
          <w:b/>
          <w:bCs/>
          <w:kern w:val="28"/>
          <w:sz w:val="32"/>
          <w:szCs w:val="32"/>
        </w:rPr>
        <w:t>I</w:t>
      </w:r>
      <w:r w:rsidR="00836113">
        <w:rPr>
          <w:rFonts w:ascii="Arial" w:hAnsi="Arial" w:cs="Arial"/>
          <w:b/>
          <w:bCs/>
          <w:kern w:val="28"/>
          <w:sz w:val="32"/>
          <w:szCs w:val="32"/>
        </w:rPr>
        <w:t xml:space="preserve"> </w:t>
      </w:r>
      <w:r w:rsidR="00D6058C">
        <w:rPr>
          <w:rFonts w:ascii="Arial" w:hAnsi="Arial" w:cs="Arial"/>
          <w:b/>
          <w:bCs/>
          <w:kern w:val="28"/>
          <w:sz w:val="32"/>
          <w:szCs w:val="32"/>
        </w:rPr>
        <w:t xml:space="preserve">DOMENICA </w:t>
      </w:r>
      <w:r w:rsidR="00836113">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394BD679" w:rsidR="000A4E87" w:rsidRDefault="00CE4329" w:rsidP="000A4E87">
      <w:pPr>
        <w:pStyle w:val="Titolo1"/>
        <w:spacing w:before="0" w:after="120"/>
        <w:jc w:val="center"/>
        <w:rPr>
          <w:rFonts w:eastAsia="Calibri"/>
          <w:sz w:val="24"/>
          <w:szCs w:val="24"/>
          <w:lang w:eastAsia="en-US"/>
        </w:rPr>
      </w:pPr>
      <w:r w:rsidRPr="00CE4329">
        <w:rPr>
          <w:rFonts w:eastAsia="Calibri"/>
          <w:sz w:val="28"/>
          <w:szCs w:val="28"/>
          <w:lang w:eastAsia="en-US"/>
        </w:rPr>
        <w:t>Il cielo e la terra passeranno, ma le mie parole non passeranno</w:t>
      </w:r>
      <w:r w:rsidR="000A4E87" w:rsidRPr="000E06DB">
        <w:rPr>
          <w:rFonts w:eastAsia="Calibri"/>
          <w:sz w:val="24"/>
          <w:szCs w:val="24"/>
          <w:lang w:eastAsia="en-US"/>
        </w:rPr>
        <w:t xml:space="preserve"> </w:t>
      </w:r>
    </w:p>
    <w:p w14:paraId="1BBCB644" w14:textId="77777777" w:rsidR="00B4624D" w:rsidRPr="00B4624D" w:rsidRDefault="000439E7" w:rsidP="00007D6A">
      <w:pPr>
        <w:spacing w:after="120"/>
        <w:jc w:val="both"/>
        <w:rPr>
          <w:rFonts w:ascii="Arial" w:eastAsia="Calibri" w:hAnsi="Arial" w:cs="Arial"/>
          <w:iCs/>
          <w:szCs w:val="22"/>
          <w:lang w:eastAsia="en-US"/>
        </w:rPr>
      </w:pPr>
      <w:r w:rsidRPr="00B4624D">
        <w:rPr>
          <w:rFonts w:ascii="Arial" w:eastAsia="Calibri" w:hAnsi="Arial" w:cs="Arial"/>
          <w:iCs/>
          <w:szCs w:val="22"/>
          <w:lang w:eastAsia="en-US"/>
        </w:rPr>
        <w:t>La nostra fede si fonda su un principio infallibilmente vero e questo principio è immutabile in eterno. Neanche Dio lo potrà abrogare, modificare, alterare, cambiate, sovvertire. Eccolo questa principio che si compone di una sola verità:</w:t>
      </w:r>
      <w:r w:rsidRPr="00B4624D">
        <w:rPr>
          <w:rFonts w:ascii="Arial" w:eastAsia="Calibri" w:hAnsi="Arial" w:cs="Arial"/>
          <w:i/>
          <w:szCs w:val="22"/>
          <w:lang w:eastAsia="en-US"/>
        </w:rPr>
        <w:t xml:space="preserve"> “Il cielo e la terra passeranno, ma le mie parole non passeranno”. </w:t>
      </w:r>
      <w:r w:rsidRPr="00B4624D">
        <w:rPr>
          <w:rFonts w:ascii="Arial" w:eastAsia="Calibri" w:hAnsi="Arial" w:cs="Arial"/>
          <w:iCs/>
          <w:szCs w:val="22"/>
          <w:lang w:eastAsia="en-US"/>
        </w:rPr>
        <w:t xml:space="preserve">Se questo principi cade, tutto cade. Se questo principio cade Dio Padre non è più Dio Padre, Cristo Gesù non più Cristo Gesù, lo Spirito Santo non è più lo Spirito Santo, la Vergine Maria non è più la Vergine Maria, la Chiesa non è più la Chiesa, l’uomo non è più l’uomo, il paradiso non è più il paradiso, l’inferno non è più inferno, ma neanche il papa è più </w:t>
      </w:r>
      <w:r w:rsidR="00B4624D" w:rsidRPr="00B4624D">
        <w:rPr>
          <w:rFonts w:ascii="Arial" w:eastAsia="Calibri" w:hAnsi="Arial" w:cs="Arial"/>
          <w:iCs/>
          <w:szCs w:val="22"/>
          <w:lang w:eastAsia="en-US"/>
        </w:rPr>
        <w:t xml:space="preserve">il </w:t>
      </w:r>
      <w:r w:rsidRPr="00B4624D">
        <w:rPr>
          <w:rFonts w:ascii="Arial" w:eastAsia="Calibri" w:hAnsi="Arial" w:cs="Arial"/>
          <w:iCs/>
          <w:szCs w:val="22"/>
          <w:lang w:eastAsia="en-US"/>
        </w:rPr>
        <w:t>papa, il vescovo non è più il vescovo, il presbitero non più il presbitero, il diacono non è più il diacono, il cresimato non più il cresimato, il battezzato non è più il battezzato, il profeta non è più il profeta, l’evangelista non è più l’evangelista e il pastore non è più il pastore.</w:t>
      </w:r>
    </w:p>
    <w:p w14:paraId="5C8048EF" w14:textId="31A912F7" w:rsidR="00007D6A" w:rsidRPr="00B4624D" w:rsidRDefault="000439E7" w:rsidP="00007D6A">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Da aggiungere infine che la teologia non è </w:t>
      </w:r>
      <w:r w:rsidR="00007D6A" w:rsidRPr="00B4624D">
        <w:rPr>
          <w:rFonts w:ascii="Arial" w:eastAsia="Calibri" w:hAnsi="Arial" w:cs="Arial"/>
          <w:iCs/>
          <w:szCs w:val="22"/>
          <w:lang w:eastAsia="en-US"/>
        </w:rPr>
        <w:t xml:space="preserve">più la teologia, la cristologia nn più la cristologia, la soteriologia non è più la soteriologia, la pneumatologia non più la pneumatologia, la mariologia non è più la mariologia, l’ecclesiologia non è più l’ecclesiologia, l’antropologia non è più l’antropologia, l’escatologia non è più l’escatologia. Senza questo principio </w:t>
      </w:r>
      <w:r w:rsidR="00B4624D" w:rsidRPr="00B4624D">
        <w:rPr>
          <w:rFonts w:ascii="Arial" w:eastAsia="Calibri" w:hAnsi="Arial" w:cs="Arial"/>
          <w:iCs/>
          <w:szCs w:val="22"/>
          <w:lang w:eastAsia="en-US"/>
        </w:rPr>
        <w:t xml:space="preserve">nulla </w:t>
      </w:r>
      <w:r w:rsidR="00007D6A" w:rsidRPr="00B4624D">
        <w:rPr>
          <w:rFonts w:ascii="Arial" w:eastAsia="Calibri" w:hAnsi="Arial" w:cs="Arial"/>
          <w:iCs/>
          <w:szCs w:val="22"/>
          <w:lang w:eastAsia="en-US"/>
        </w:rPr>
        <w:t>più è</w:t>
      </w:r>
      <w:r w:rsidR="00B4624D" w:rsidRPr="00B4624D">
        <w:rPr>
          <w:rFonts w:ascii="Arial" w:eastAsia="Calibri" w:hAnsi="Arial" w:cs="Arial"/>
          <w:iCs/>
          <w:szCs w:val="22"/>
          <w:lang w:eastAsia="en-US"/>
        </w:rPr>
        <w:t>.</w:t>
      </w:r>
      <w:r w:rsidR="00007D6A" w:rsidRPr="00B4624D">
        <w:rPr>
          <w:rFonts w:ascii="Arial" w:eastAsia="Calibri" w:hAnsi="Arial" w:cs="Arial"/>
          <w:iCs/>
          <w:szCs w:val="22"/>
          <w:lang w:eastAsia="en-US"/>
        </w:rPr>
        <w:t xml:space="preserve"> Neanche la Scrittura Santa è più la Scrittura Santa e neppure il Vangelo è più il Vangelo. Paolo non è più Paolo. Matteo non è più Matteo. Marco non è più Marco. Luca non è più Luca. Giovanni non è più Giovanni, Giacomo non è più Giacomo, Pietro non è più Pietro, Giuda non è più Giuda. </w:t>
      </w:r>
    </w:p>
    <w:p w14:paraId="10C6D984" w14:textId="7841C214" w:rsidR="00D714D1" w:rsidRPr="00B4624D" w:rsidRDefault="00CD13FA" w:rsidP="00CD13FA">
      <w:pPr>
        <w:spacing w:after="120"/>
        <w:jc w:val="both"/>
        <w:rPr>
          <w:rFonts w:ascii="Arial" w:eastAsia="Calibri" w:hAnsi="Arial" w:cs="Arial"/>
          <w:i/>
          <w:szCs w:val="22"/>
          <w:lang w:eastAsia="en-US"/>
        </w:rPr>
      </w:pPr>
      <w:r w:rsidRPr="00B4624D">
        <w:rPr>
          <w:rFonts w:ascii="Arial" w:eastAsia="Calibri" w:hAnsi="Arial" w:cs="Arial"/>
          <w:i/>
          <w:szCs w:val="22"/>
          <w:lang w:eastAsia="en-US"/>
        </w:rPr>
        <w:t>In quei giorni, dopo quella tribolazione,</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il sole si oscurerà,</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la luna non darà più la sua luce,</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le stelle cadranno dal cielo</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e le potenze che sono nei cieli saranno sconvolte.</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Allora vedranno il Figlio dell’uomo venire sulle nubi con grande potenza e gloria. Egli manderà gli angeli e radunerà i suoi eletti dai quattro venti, dall’estremità della terra fino all’estremità del cielo.</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 xml:space="preserve">Dalla pianta di fico imparate la parabola: quando ormai il suo ramo diventa tenero e spuntano le foglie, sapete che l’estate è vicina. Così anche voi: quando vedrete accadere queste cose, sappiate che egli è vicino, è alle porte. </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 xml:space="preserve">In verità io vi dico: non passerà questa generazione prima che tutto questo avvenga. Il cielo e la terra passeranno, ma le mie parole non passeranno. </w:t>
      </w:r>
      <w:r w:rsidR="00CE4329" w:rsidRPr="00B4624D">
        <w:rPr>
          <w:rFonts w:ascii="Arial" w:eastAsia="Calibri" w:hAnsi="Arial" w:cs="Arial"/>
          <w:i/>
          <w:szCs w:val="22"/>
          <w:lang w:eastAsia="en-US"/>
        </w:rPr>
        <w:t xml:space="preserve"> </w:t>
      </w:r>
      <w:r w:rsidRPr="00B4624D">
        <w:rPr>
          <w:rFonts w:ascii="Arial" w:eastAsia="Calibri" w:hAnsi="Arial" w:cs="Arial"/>
          <w:i/>
          <w:szCs w:val="22"/>
          <w:lang w:eastAsia="en-US"/>
        </w:rPr>
        <w:t xml:space="preserve">Quanto però a quel giorno o a quell’ora, nessuno lo sa, né gli angeli nel cielo né il Figlio, eccetto il Padre (Mc 13,24-32). </w:t>
      </w:r>
    </w:p>
    <w:p w14:paraId="14DFF2C2" w14:textId="157A53ED" w:rsidR="00445DF4" w:rsidRPr="00B4624D" w:rsidRDefault="00445DF4" w:rsidP="007D78FA">
      <w:pPr>
        <w:spacing w:after="120"/>
        <w:jc w:val="both"/>
        <w:rPr>
          <w:rFonts w:ascii="Arial" w:eastAsia="Calibri" w:hAnsi="Arial" w:cs="Arial"/>
          <w:iCs/>
          <w:szCs w:val="22"/>
          <w:lang w:eastAsia="en-US"/>
        </w:rPr>
      </w:pPr>
      <w:r w:rsidRPr="00B4624D">
        <w:rPr>
          <w:rFonts w:ascii="Arial" w:eastAsia="Calibri" w:hAnsi="Arial" w:cs="Arial"/>
          <w:iCs/>
          <w:szCs w:val="22"/>
          <w:lang w:eastAsia="en-US"/>
        </w:rPr>
        <w:t>Ora proviamo a mettere in luce alcune conseguenza frutto della negazione di questo principio:</w:t>
      </w:r>
    </w:p>
    <w:p w14:paraId="7A471F74" w14:textId="3AE4E6CC"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Prima deduzione: Se noi diciamo che ogni religione è via di salvezza, via di giustificazione, via per entrare noi nella nostra vera umanità, allora Cristo è veramente morto invano. A che giova la morte di Cristo, se senza la fede in lui posso essere salvato, posso essere liberato dalla schiavitù del peccato e della morte, dalle tenebre e dalla falsità, attraverso la pratica di precetti offerti all’uomo dalle molte religioni? Veramente Cristo è morto invano. </w:t>
      </w:r>
    </w:p>
    <w:p w14:paraId="047E41D1" w14:textId="34B84385"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Seconda deduzione: Se io dico che è possibile la fratellanza universale non passando per la fede in Cristo, non sottomettendosi al rito del Santo Battesimo al fine di nascere da acqua e da Spirito Santo, non solo Cristo è morto invano, dichiaro falsa e menzognera, invenzione degli uomini e non purissima verità dello Spirito Santo, la sua Parola. Se la Parola di Gesù è vera, stolte, insipiente, false sono le nostre teorie di salvezza, tutte fondate sul pensiero dell’uomo. Se però sono vere le nostre teorie, è falsa la Parola di Cristo Gesù. Non possono insieme essere vere la Parola di Gesù e le nostre teorie.</w:t>
      </w:r>
    </w:p>
    <w:p w14:paraId="7AAF92F7" w14:textId="783E0581"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Terza deduzione: Se noi diciamo che non si devono fare discepoli o che non si deve più chiedere la conversione o che addirittura neanche il Vangelo va più predicato, noi altro non facciamo che dichiarare inutile non solo l’esistenza della Chiesa ma anche del Vangelo e della Rivelazione. La Chiesa nasce dalla predicazione della Parola, perché dalla predicazione della Parola nasce il cristiano per la sua fede nel nome di Gesù il Nazareno, il solo nome nel quale è stabilito che possiamo essere salvati. Se non possiamo fare più discepoli, anche in questo caso dichiariamo vana la Parola di Gesù il quale chiede di fare discepoli tutti i popoli. </w:t>
      </w:r>
    </w:p>
    <w:p w14:paraId="3CA5F5BB" w14:textId="1A6DB34B"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Quarta deduzione. Cosa manca oggi al cristiano? Gli manca la quarta deduzione. In cosa consiste questa quarta deduzione? Nel dichiarare esplicitamente il suo non essere più discepolo di Gesù. Invece si dichiara lui vero discepolo attestando con le parole e le opere la sua non fede in Cristo e nel suo Vangelo. La fede è purissima razionalità, altissima logica. Se dico che tutti domani saranno avvolti dalla luce divina ed eterna, perché trionferà alla fine la misericordia del Signore, allora devo anche affermare che a nulla serve essere discepoli di Gesù e a nulla serve osservare il Vangelo. Ma va anche detto che colui che fa la guerra e colui che la subisce domani saranno insieme nel regno eterno del nostro Dio. Mi pento o non mi pento, alla fine solo il Paradiso mi </w:t>
      </w:r>
      <w:r w:rsidRPr="00B4624D">
        <w:rPr>
          <w:rFonts w:ascii="Arial" w:eastAsia="Calibri" w:hAnsi="Arial" w:cs="Arial"/>
          <w:iCs/>
          <w:szCs w:val="22"/>
          <w:lang w:eastAsia="en-US"/>
        </w:rPr>
        <w:lastRenderedPageBreak/>
        <w:t xml:space="preserve">attende. Ma questa non è razionalità e di conseguenza neanche potrà essere fede. La fede è sempre ben oltre la nostra mente, mai però contro la nostra mente, mai contro l’umana razionalità. </w:t>
      </w:r>
    </w:p>
    <w:p w14:paraId="45D0E545" w14:textId="77777777"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Quanti rinunciano alla deduzione, alla razionalità, alla logica, all’analogia sono vani per natura. La fede non è solo annuncio di una verità rivelata. È anche argomentazione, ragionamento, deduzione a partire dalle verità rivelate. La fede infatti non è stata consegnata solo alla volontà dell’uomo, ma anche al suo cuore, alla sua mente, alla sua intelligenza e razionalità, alla sua sapienza e discernimento. Questo significa che sia quando si afferma una verità rivelata e sia quando la si nega, non è sufficiente affermare o negare, è anche necessario saper trarre dall’affermazione e dalla negazione tutte le conseguenze che sono insite in esse. </w:t>
      </w:r>
    </w:p>
    <w:p w14:paraId="79F855D7" w14:textId="3E49536A"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Ritorniamo per un attimo su quanto già scritto precedentemente. Se noi diciamo che ogni religione è via di vera salvezza per l’uomo, possiamo anche dirlo. A condizione che dalla nostra affermazione – del tutto gratuita e senza alcun fondamento nel dettato biblico – deduciamo che</w:t>
      </w:r>
      <w:r w:rsidR="00B4624D" w:rsidRPr="00B4624D">
        <w:rPr>
          <w:rFonts w:ascii="Arial" w:eastAsia="Calibri" w:hAnsi="Arial" w:cs="Arial"/>
          <w:iCs/>
          <w:szCs w:val="22"/>
          <w:lang w:eastAsia="en-US"/>
        </w:rPr>
        <w:t>:</w:t>
      </w:r>
      <w:r w:rsidRPr="00B4624D">
        <w:rPr>
          <w:rFonts w:ascii="Arial" w:eastAsia="Calibri" w:hAnsi="Arial" w:cs="Arial"/>
          <w:iCs/>
          <w:szCs w:val="22"/>
          <w:lang w:eastAsia="en-US"/>
        </w:rPr>
        <w:t xml:space="preserve"> </w:t>
      </w:r>
    </w:p>
    <w:p w14:paraId="43C0D45B" w14:textId="45E4250F"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Cristo non è più il solo Mediatore Universale tra Dio e l’umanità, tra Dio e l’intero universo, il solo Creatore dell’uomo, il solo suo Redentore, il solo Salvatore, il solo che è verità, grazia, luce, vita eterna per ogni uomo. Significa altresì che predicare Cristo Gesù o non predicarlo non ha alcuna valenza in ordine alla salvezza dell’uomo e alla sua redenzione. Adorarlo o non adorarlo perde ogni significato. </w:t>
      </w:r>
    </w:p>
    <w:p w14:paraId="134496CE" w14:textId="41F15677"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Ognuno si può fare la sua via per andare a Dio. Ma questo significa anche che la Chiesa- Non è più sacramento di Cristo per la salvezza di ogni uomo. Non è più la Luce del mondo e il Sale della terra. Non è più la Porta attraverso la quale si entra nel regno eterno di Dio. </w:t>
      </w:r>
    </w:p>
    <w:p w14:paraId="5B9D3AEF" w14:textId="4BB69350"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Significa ancora che: La missione affidata da Cristo Gesù ai suoi Apostoli di andare e fare discepoli tutti i popoli, battezzandoli nel nome del Padre e del Figlio e dello Spirito Santo, a nulla serve. Significa infine che: I sacramenti sono solo segni senza alcuna realtà in essi.</w:t>
      </w:r>
      <w:r w:rsidR="00B4624D">
        <w:rPr>
          <w:rFonts w:ascii="Arial" w:eastAsia="Calibri" w:hAnsi="Arial" w:cs="Arial"/>
          <w:iCs/>
          <w:szCs w:val="22"/>
          <w:lang w:eastAsia="en-US"/>
        </w:rPr>
        <w:t xml:space="preserve"> </w:t>
      </w:r>
      <w:r w:rsidRPr="00B4624D">
        <w:rPr>
          <w:rFonts w:ascii="Arial" w:eastAsia="Calibri" w:hAnsi="Arial" w:cs="Arial"/>
          <w:iCs/>
          <w:szCs w:val="22"/>
          <w:lang w:eastAsia="en-US"/>
        </w:rPr>
        <w:t xml:space="preserve">Infatti qualche anno addietro si leggeva in qualche opuscolo che veniva fatto passare per altissima teologia che un pasto amicale tra gli appartenenti alla stessa tribù e l’Eucaristia sono la stessa cosa. </w:t>
      </w:r>
    </w:p>
    <w:p w14:paraId="02093469" w14:textId="70930679"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Come si può constatare, con una sola affermazione si mandano al macero quattro mila anni di lavoro dello Spirito Santo. Si dichiara inutile il sacrificio di Cristo sulla croce.  Si disprezza il sangue dei martiri e dei confessori della fede. Vengono dichiarate senza senso tutte le missioni evangelizzatrici ad gentes. </w:t>
      </w:r>
    </w:p>
    <w:p w14:paraId="347FF488" w14:textId="6BB8500C"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Ma ancora non è tutto. Si dichiara oggi vana e inutile ogni evangelizzazione e ogni formazione verso gli stessi discepoli di Gesù. A che serve vivere il Vangelo, se ogni via umana conduce alla salvezza? Se neanche c’è bisogno di alcuna via umana, dal momento che alla fine della vita tutti saremo accolti nel Paradiso dalla misericordia del Signore? Queste sono solo alcune delle deduzioni che possono essere tratte da una affermazione che apparentemente sembra di grande bene, ma il male che produce è eterno. </w:t>
      </w:r>
    </w:p>
    <w:p w14:paraId="2BD4D20F" w14:textId="77777777"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Entriamo ora nel campo più specifico che è la Chiesa del Dio vivente. Ogni nostra affermazione sulla Chiesa, vero corpo di Cristo Gesù, sempre deve essere valutata, misurata, aggiornata su ogni possibile conseguenza sia storica che eterna che può scaturire da essa. Se noi sviliamo e disprezziamo i differenti ministeri nella Chiesa, è come se privassimo il nostro corpo o del cuore o dei reni, o dei polmoni, o del capo, o dei piedi o di un braccio o di un qualsiasi altro membro. Ogni membro del corpo di Cristo vive di un suo ministero particolarissimo. </w:t>
      </w:r>
    </w:p>
    <w:p w14:paraId="1E8B5C53" w14:textId="77777777"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 xml:space="preserve">Come non si può disprezzare il presbitero per esaltare il fedele laico così non si può disprezzare il fedele laico per esaltare il presbitero. Si deve invece insegnare la purissima verità sia del fedele laico che del presbitero, sia del vescovo che del papa, sia del diacono e di ogni altro ministero, separando i ministeri di natura divina e quelli di natura ecclesiale. I ministeri di natura divina sono sigillati dalla volontà di Cristo Gesù. I ministeri invece di natura ecclesiale sono sigillati dalla volontà della Chiesa e possono essere sempre aggiornati secondo le esigenze del corpo di Cristo. </w:t>
      </w:r>
    </w:p>
    <w:p w14:paraId="78D08F36" w14:textId="0F211E57" w:rsidR="00445DF4" w:rsidRPr="00B4624D" w:rsidRDefault="00445DF4" w:rsidP="00445DF4">
      <w:pPr>
        <w:spacing w:after="120"/>
        <w:jc w:val="both"/>
        <w:rPr>
          <w:rFonts w:ascii="Arial" w:eastAsia="Calibri" w:hAnsi="Arial" w:cs="Arial"/>
          <w:iCs/>
          <w:szCs w:val="22"/>
          <w:lang w:eastAsia="en-US"/>
        </w:rPr>
      </w:pPr>
      <w:r w:rsidRPr="00B4624D">
        <w:rPr>
          <w:rFonts w:ascii="Arial" w:eastAsia="Calibri" w:hAnsi="Arial" w:cs="Arial"/>
          <w:iCs/>
          <w:szCs w:val="22"/>
          <w:lang w:eastAsia="en-US"/>
        </w:rPr>
        <w:t>La Chiesa non ha alcun potere di modificare i ministeri di natura divina. Essa deve annunziarli e viverli secondo purissima verità sempre aggiornata nello Spirito Santo. Modificare la legge della fede è rendere vana tutta la fede. Oggi sono molti i discepoli di Gesù bravissimi nell’affermare, ma totalmente ignari delle conseguenze che le loro affermazioni generano in devastazione nel campo della fede.</w:t>
      </w:r>
      <w:r w:rsidR="00B4624D">
        <w:rPr>
          <w:rFonts w:ascii="Arial" w:eastAsia="Calibri" w:hAnsi="Arial" w:cs="Arial"/>
          <w:iCs/>
          <w:szCs w:val="22"/>
          <w:lang w:eastAsia="en-US"/>
        </w:rPr>
        <w:t xml:space="preserve"> </w:t>
      </w:r>
      <w:r w:rsidRPr="00B4624D">
        <w:rPr>
          <w:rFonts w:ascii="Arial" w:eastAsia="Calibri" w:hAnsi="Arial" w:cs="Arial"/>
          <w:iCs/>
          <w:szCs w:val="22"/>
          <w:lang w:eastAsia="en-US"/>
        </w:rPr>
        <w:t xml:space="preserve">Oggi questo principio è stato minato e fatto crollare. Crollato questo principio eterno e immodificabile, tutto ciò che per secoli è sato costruito su di esso è crollato. </w:t>
      </w:r>
      <w:r w:rsidR="00085EF9" w:rsidRPr="00B4624D">
        <w:rPr>
          <w:rFonts w:ascii="Arial" w:eastAsia="Calibri" w:hAnsi="Arial" w:cs="Arial"/>
          <w:iCs/>
          <w:szCs w:val="22"/>
          <w:lang w:eastAsia="en-US"/>
        </w:rPr>
        <w:t>Restano solo macerie e distruzione, Madre del Signore,  tu sei venuta e ci hai chiesto di mettere questo principio nl cuore della Chiesa e del mondo. Noi invece, in tuo nome e mentendo alla Chiesa e al mondo abbiamo innalzato il nostro pensiero come tuo pensiero. Per questo tristissimo peccato ri chiediamo perdono. Ti promettiamo che porremo questo principio nel cuore della Chisa e del mondo. Tu però vieni in nostro aiuto, Madre Santa.</w:t>
      </w:r>
    </w:p>
    <w:sectPr w:rsidR="00445DF4" w:rsidRPr="00B4624D"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07D6A"/>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39E7"/>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EF9"/>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5DF4"/>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2857"/>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9DE"/>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24D"/>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3FA"/>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4329"/>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68CC"/>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1571</Words>
  <Characters>8957</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2025-11-26T20:51:00Z</dcterms:created>
  <dcterms:modified xsi:type="dcterms:W3CDTF">2026-08-01T20:16:00Z</dcterms:modified>
</cp:coreProperties>
</file>